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3EEC7" w14:textId="3CADD780" w:rsidR="006665D4" w:rsidRPr="006665D4" w:rsidRDefault="006665D4" w:rsidP="006665D4">
      <w:pPr>
        <w:spacing w:after="240" w:line="240" w:lineRule="auto"/>
        <w:rPr>
          <w:rFonts w:ascii="Times New Roman" w:eastAsia="Times New Roman" w:hAnsi="Times New Roman" w:cs="Times New Roman"/>
          <w:sz w:val="24"/>
          <w:szCs w:val="24"/>
        </w:rPr>
      </w:pPr>
      <w:bookmarkStart w:id="0" w:name="_GoBack"/>
      <w:bookmarkEnd w:id="0"/>
      <w:r w:rsidRPr="006665D4">
        <w:rPr>
          <w:rFonts w:ascii="Times New Roman" w:eastAsia="Times New Roman" w:hAnsi="Times New Roman" w:cs="Times New Roman"/>
          <w:sz w:val="24"/>
          <w:szCs w:val="24"/>
        </w:rPr>
        <w:t xml:space="preserve">О внесении изменений в статьи 2 и 23 Федерального закона «О миграционном учете иностранных граждан и лиц без гражданства в Российской Федерации». </w:t>
      </w:r>
    </w:p>
    <w:p w14:paraId="33FC158C"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РОССИЙСКАЯ ФЕДЕРАЦИЯ </w:t>
      </w:r>
    </w:p>
    <w:p w14:paraId="68D359BF"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ФЕДЕРАЛЬНЫЙ ЗАКОН </w:t>
      </w:r>
    </w:p>
    <w:p w14:paraId="0F26F5F1"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О внесении изменений в статьи 2 и 23 </w:t>
      </w:r>
    </w:p>
    <w:p w14:paraId="64B5D433"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Федерального закона "О миграционном учете иностранных граждан </w:t>
      </w:r>
    </w:p>
    <w:p w14:paraId="2E9A8477"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и лиц без гражданства в Российской Федерации" </w:t>
      </w:r>
    </w:p>
    <w:p w14:paraId="78D89E32" w14:textId="77777777" w:rsidR="006665D4" w:rsidRPr="006665D4" w:rsidRDefault="006665D4" w:rsidP="006665D4">
      <w:pPr>
        <w:spacing w:before="100" w:beforeAutospacing="1" w:after="100" w:afterAutospacing="1" w:line="240" w:lineRule="auto"/>
        <w:jc w:val="center"/>
        <w:rPr>
          <w:rFonts w:ascii="Times New Roman" w:eastAsia="Times New Roman" w:hAnsi="Times New Roman" w:cs="Times New Roman"/>
          <w:sz w:val="24"/>
          <w:szCs w:val="24"/>
        </w:rPr>
      </w:pPr>
    </w:p>
    <w:p w14:paraId="2939E39E"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Принят Государственной Думой                                   27 сентября 2018 года </w:t>
      </w:r>
    </w:p>
    <w:p w14:paraId="2CDDFD31"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Одобрен Советом Федерации                                      3 октября 2018 года </w:t>
      </w:r>
    </w:p>
    <w:p w14:paraId="5B46FDA4"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p>
    <w:p w14:paraId="4D7D694C"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Внести в Федеральный закон от 18 июля 2006 года № 109-ФЗ "О миграционном учете иностранных граждан и лиц без гражданства в Российской Федерации" (Собрание законодательства Российской Федерации, 2006, № 30, ст. 3285; 2009, № 29, ст. 3636; 2010, № 21, ст. 2524; № 52, ст. 7000; 2011, № 13, ст. 1689; 2013, № 48, ст. 6165; № 51, ст. 6696; 2014, № 52, ст. 7557; 2015, № 48, ст. 6724; 2018, № 27, ст. 3946; № 31, ст. 4846) следующие изменения: </w:t>
      </w:r>
    </w:p>
    <w:p w14:paraId="5F3D77F4"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1) пункт 11 части 1 статьи 2 изложить в следующей редакции: </w:t>
      </w:r>
    </w:p>
    <w:p w14:paraId="542FA255"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"11) фиктивная постановка на учет по месту пребывания -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w:t>
      </w:r>
    </w:p>
    <w:p w14:paraId="427376CA"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законодательством Российской Федерации деятельность."; </w:t>
      </w:r>
    </w:p>
    <w:p w14:paraId="62A0EA0A"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2) в статье 23: </w:t>
      </w:r>
    </w:p>
    <w:p w14:paraId="523F667C"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а) в пункте 4 части 1 слова "в жилом помещении" исключить; </w:t>
      </w:r>
    </w:p>
    <w:p w14:paraId="654B8F9E"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б) в пункте 4 части 2 слова "в жилом помещении" исключить. </w:t>
      </w:r>
    </w:p>
    <w:p w14:paraId="1ED181CF"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Президент Российской Федерации                                      </w:t>
      </w:r>
      <w:proofErr w:type="spellStart"/>
      <w:r w:rsidRPr="006665D4">
        <w:rPr>
          <w:rFonts w:ascii="Times New Roman" w:eastAsia="Times New Roman" w:hAnsi="Times New Roman" w:cs="Times New Roman"/>
          <w:sz w:val="24"/>
          <w:szCs w:val="24"/>
        </w:rPr>
        <w:t>В.Путин</w:t>
      </w:r>
      <w:proofErr w:type="spellEnd"/>
      <w:r w:rsidRPr="006665D4">
        <w:rPr>
          <w:rFonts w:ascii="Times New Roman" w:eastAsia="Times New Roman" w:hAnsi="Times New Roman" w:cs="Times New Roman"/>
          <w:sz w:val="24"/>
          <w:szCs w:val="24"/>
        </w:rPr>
        <w:t xml:space="preserve"> </w:t>
      </w:r>
    </w:p>
    <w:p w14:paraId="666D9AC5"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Москва, Кремль </w:t>
      </w:r>
    </w:p>
    <w:p w14:paraId="15D756BA"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lastRenderedPageBreak/>
        <w:t xml:space="preserve">  11 октября 2018 года </w:t>
      </w:r>
    </w:p>
    <w:p w14:paraId="0126EB46" w14:textId="77777777" w:rsidR="006665D4" w:rsidRPr="006665D4" w:rsidRDefault="006665D4" w:rsidP="006665D4">
      <w:pPr>
        <w:spacing w:before="100" w:beforeAutospacing="1" w:after="100" w:afterAutospacing="1" w:line="240" w:lineRule="auto"/>
        <w:rPr>
          <w:rFonts w:ascii="Times New Roman" w:eastAsia="Times New Roman" w:hAnsi="Times New Roman" w:cs="Times New Roman"/>
          <w:sz w:val="24"/>
          <w:szCs w:val="24"/>
        </w:rPr>
      </w:pPr>
      <w:r w:rsidRPr="006665D4">
        <w:rPr>
          <w:rFonts w:ascii="Times New Roman" w:eastAsia="Times New Roman" w:hAnsi="Times New Roman" w:cs="Times New Roman"/>
          <w:sz w:val="24"/>
          <w:szCs w:val="24"/>
        </w:rPr>
        <w:t xml:space="preserve">  № 366-ФЗ </w:t>
      </w:r>
    </w:p>
    <w:p w14:paraId="7745034C" w14:textId="77777777" w:rsidR="003168DE" w:rsidRDefault="003168DE"/>
    <w:sectPr w:rsidR="0031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1"/>
    <w:rsid w:val="003168DE"/>
    <w:rsid w:val="006665D4"/>
    <w:rsid w:val="007A083E"/>
    <w:rsid w:val="009C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0FA3"/>
  <w15:chartTrackingRefBased/>
  <w15:docId w15:val="{96A74535-A21F-4931-82A4-276EB0FD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5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Zemskov</dc:creator>
  <cp:keywords/>
  <dc:description/>
  <cp:lastModifiedBy>Sergey Zemskov</cp:lastModifiedBy>
  <cp:revision>3</cp:revision>
  <dcterms:created xsi:type="dcterms:W3CDTF">2020-01-04T14:06:00Z</dcterms:created>
  <dcterms:modified xsi:type="dcterms:W3CDTF">2020-01-04T14:06:00Z</dcterms:modified>
</cp:coreProperties>
</file>